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1350F5">
            <w:pPr>
              <w:autoSpaceDE w:val="0"/>
              <w:autoSpaceDN w:val="0"/>
              <w:adjustRightInd w:val="0"/>
              <w:jc w:val="left"/>
              <w:rPr>
                <w:szCs w:val="22"/>
              </w:rPr>
            </w:pPr>
            <w:r w:rsidRPr="003631A0">
              <w:rPr>
                <w:bCs/>
                <w:sz w:val="22"/>
                <w:szCs w:val="22"/>
              </w:rPr>
              <w:t xml:space="preserve">DERSİN ADI: </w:t>
            </w:r>
            <w:r w:rsidR="001350F5">
              <w:rPr>
                <w:b w:val="0"/>
                <w:sz w:val="22"/>
                <w:szCs w:val="22"/>
              </w:rPr>
              <w:t>SAĞLIK POLİTİKALARI VE SAĞLIĞIN GELİŞTİRİLMESİ</w:t>
            </w:r>
          </w:p>
        </w:tc>
        <w:tc>
          <w:tcPr>
            <w:tcW w:w="4536" w:type="dxa"/>
            <w:gridSpan w:val="6"/>
            <w:shd w:val="clear" w:color="auto" w:fill="BFBFBF" w:themeFill="background1" w:themeFillShade="BF"/>
          </w:tcPr>
          <w:p w:rsidR="00BE6A64" w:rsidRPr="003631A0" w:rsidRDefault="00BE6A64" w:rsidP="001350F5">
            <w:pPr>
              <w:autoSpaceDE w:val="0"/>
              <w:autoSpaceDN w:val="0"/>
              <w:adjustRightInd w:val="0"/>
              <w:rPr>
                <w:szCs w:val="22"/>
              </w:rPr>
            </w:pPr>
            <w:r w:rsidRPr="003631A0">
              <w:rPr>
                <w:bCs/>
                <w:sz w:val="22"/>
                <w:szCs w:val="22"/>
              </w:rPr>
              <w:t>DERSİN KODU:</w:t>
            </w:r>
            <w:r w:rsidRPr="003631A0">
              <w:rPr>
                <w:b w:val="0"/>
                <w:sz w:val="22"/>
                <w:szCs w:val="22"/>
              </w:rPr>
              <w:t xml:space="preserve"> HE</w:t>
            </w:r>
            <w:r w:rsidR="001350F5">
              <w:rPr>
                <w:b w:val="0"/>
                <w:sz w:val="22"/>
                <w:szCs w:val="22"/>
              </w:rPr>
              <w:t>345</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CC3A09" w:rsidP="001350F5">
            <w:pPr>
              <w:autoSpaceDE w:val="0"/>
              <w:autoSpaceDN w:val="0"/>
              <w:adjustRightInd w:val="0"/>
              <w:rPr>
                <w:b w:val="0"/>
                <w:szCs w:val="22"/>
              </w:rPr>
            </w:pPr>
            <w:r>
              <w:rPr>
                <w:b w:val="0"/>
                <w:sz w:val="22"/>
                <w:szCs w:val="22"/>
              </w:rPr>
              <w:t>3</w:t>
            </w:r>
            <w:r w:rsidR="00BE6A64" w:rsidRPr="003631A0">
              <w:rPr>
                <w:b w:val="0"/>
                <w:sz w:val="22"/>
                <w:szCs w:val="22"/>
              </w:rPr>
              <w:t>.Sınıf/</w:t>
            </w:r>
            <w:r w:rsidR="001350F5">
              <w:rPr>
                <w:b w:val="0"/>
                <w:sz w:val="22"/>
                <w:szCs w:val="22"/>
              </w:rPr>
              <w:t>Güz</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1350F5">
            <w:pPr>
              <w:rPr>
                <w:b w:val="0"/>
                <w:szCs w:val="22"/>
              </w:rPr>
            </w:pPr>
            <w:r w:rsidRPr="003631A0">
              <w:rPr>
                <w:b w:val="0"/>
                <w:sz w:val="22"/>
                <w:szCs w:val="22"/>
              </w:rPr>
              <w:t xml:space="preserve">14 hafta haftada </w:t>
            </w:r>
            <w:r w:rsidR="001350F5">
              <w:rPr>
                <w:b w:val="0"/>
                <w:sz w:val="22"/>
                <w:szCs w:val="22"/>
              </w:rPr>
              <w:t>2</w:t>
            </w:r>
            <w:r w:rsidR="005807DD">
              <w:rPr>
                <w:b w:val="0"/>
                <w:sz w:val="22"/>
                <w:szCs w:val="22"/>
              </w:rPr>
              <w:t xml:space="preserve"> </w:t>
            </w:r>
            <w:r w:rsidRPr="003631A0">
              <w:rPr>
                <w:b w:val="0"/>
                <w:sz w:val="22"/>
                <w:szCs w:val="22"/>
              </w:rPr>
              <w:t xml:space="preserve">saat </w:t>
            </w:r>
            <w:r w:rsidR="00FE1AE9">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1350F5" w:rsidP="00BE6A64">
            <w:pPr>
              <w:autoSpaceDE w:val="0"/>
              <w:autoSpaceDN w:val="0"/>
              <w:adjustRightInd w:val="0"/>
              <w:rPr>
                <w:b w:val="0"/>
                <w:szCs w:val="22"/>
              </w:rPr>
            </w:pPr>
            <w:r>
              <w:rPr>
                <w:b w:val="0"/>
                <w:sz w:val="22"/>
                <w:szCs w:val="22"/>
              </w:rPr>
              <w:t>2</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1350F5" w:rsidP="00BE6A64">
            <w:pPr>
              <w:autoSpaceDE w:val="0"/>
              <w:autoSpaceDN w:val="0"/>
              <w:adjustRightInd w:val="0"/>
              <w:rPr>
                <w:b w:val="0"/>
                <w:szCs w:val="22"/>
              </w:rPr>
            </w:pPr>
            <w:r>
              <w:rPr>
                <w:b w:val="0"/>
                <w:sz w:val="22"/>
                <w:szCs w:val="22"/>
              </w:rPr>
              <w:t>3</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1350F5">
        <w:trPr>
          <w:trHeight w:val="786"/>
        </w:trPr>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1350F5" w:rsidRPr="001350F5">
              <w:trPr>
                <w:trHeight w:val="221"/>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sz w:val="22"/>
                      <w:szCs w:val="22"/>
                    </w:rPr>
                  </w:pPr>
                  <w:r w:rsidRPr="001350F5">
                    <w:rPr>
                      <w:rFonts w:ascii="Times New Roman" w:hAnsi="Times New Roman" w:cs="Times New Roman"/>
                      <w:sz w:val="22"/>
                      <w:szCs w:val="22"/>
                    </w:rPr>
                    <w:t xml:space="preserve">Bu dersin amacı, öğrencilere Dünya'daki ve Türkiye'deki sağlık politikalarına ilişkin teorik bilginin verilerek sağlık politikalarını anlayıp, yorumlayabilmesinin sağlanmasıdır. </w:t>
                  </w:r>
                </w:p>
              </w:tc>
            </w:tr>
          </w:tbl>
          <w:p w:rsidR="00BE6A64" w:rsidRPr="001350F5"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1350F5" w:rsidRDefault="001350F5" w:rsidP="005807DD">
            <w:pPr>
              <w:spacing w:line="240" w:lineRule="auto"/>
              <w:rPr>
                <w:b w:val="0"/>
                <w:szCs w:val="22"/>
              </w:rPr>
            </w:pPr>
            <w:r>
              <w:rPr>
                <w:b w:val="0"/>
                <w:sz w:val="22"/>
                <w:szCs w:val="22"/>
              </w:rPr>
              <w:t xml:space="preserve">  </w:t>
            </w:r>
            <w:r w:rsidRPr="001350F5">
              <w:rPr>
                <w:b w:val="0"/>
                <w:sz w:val="22"/>
                <w:szCs w:val="22"/>
              </w:rPr>
              <w:t>Bu ders, sağlık politikalarına ilişkin temel konuları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1350F5" w:rsidRDefault="001350F5" w:rsidP="007C5EF9">
            <w:pPr>
              <w:spacing w:line="240" w:lineRule="auto"/>
              <w:rPr>
                <w:b w:val="0"/>
                <w:szCs w:val="22"/>
              </w:rPr>
            </w:pPr>
            <w:r>
              <w:rPr>
                <w:b w:val="0"/>
                <w:sz w:val="22"/>
                <w:szCs w:val="22"/>
              </w:rPr>
              <w:t xml:space="preserve">  </w:t>
            </w:r>
            <w:r w:rsidRPr="001350F5">
              <w:rPr>
                <w:b w:val="0"/>
                <w:sz w:val="22"/>
                <w:szCs w:val="22"/>
              </w:rPr>
              <w:t>Bu dersin sonunda öğrenci; Sağlık politikasının temel konuları ile Dünya'da ve özellikle Türkiye'de halen yürürlükte olan sağlık politikaları konularında bilgi sahibi olur, Sağlıkla çevre arasındaki ilişkiyi kavrar, Sağlık sorunları ve sağlık politikaları arasındaki ilişkiyi anlar, Dünya'da ve özellikle Türkiye'de yaşanan sağlık sorunlarını açıklayabilir.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6191"/>
            </w:tblGrid>
            <w:tr w:rsidR="001350F5" w:rsidRPr="001350F5">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i/>
                      <w:sz w:val="22"/>
                      <w:szCs w:val="22"/>
                    </w:rPr>
                  </w:pPr>
                  <w:r w:rsidRPr="001350F5">
                    <w:rPr>
                      <w:rFonts w:ascii="Times New Roman" w:hAnsi="Times New Roman" w:cs="Times New Roman"/>
                      <w:i/>
                      <w:sz w:val="22"/>
                      <w:szCs w:val="22"/>
                    </w:rPr>
                    <w:t xml:space="preserve">Çevre Sorunlarına Genel Bakış: Ahlaki, Etik ve Ekolojik Perspektif, </w:t>
                  </w:r>
                </w:p>
              </w:tc>
            </w:tr>
          </w:tbl>
          <w:p w:rsidR="00BE6A64" w:rsidRPr="001350F5"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6234"/>
            </w:tblGrid>
            <w:tr w:rsidR="001350F5" w:rsidRPr="001350F5" w:rsidTr="00FE7A2E">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i/>
                      <w:sz w:val="22"/>
                      <w:szCs w:val="22"/>
                    </w:rPr>
                  </w:pPr>
                  <w:r w:rsidRPr="001350F5">
                    <w:rPr>
                      <w:rFonts w:ascii="Times New Roman" w:hAnsi="Times New Roman" w:cs="Times New Roman"/>
                      <w:i/>
                      <w:sz w:val="22"/>
                      <w:szCs w:val="22"/>
                    </w:rPr>
                    <w:t xml:space="preserve">Politika ve Sağlık: Herkese Sağlık Vizyonu, Politikalara ve Hedefler </w:t>
                  </w:r>
                </w:p>
              </w:tc>
            </w:tr>
          </w:tbl>
          <w:p w:rsidR="00BE6A64" w:rsidRPr="001350F5" w:rsidRDefault="00BE6A64" w:rsidP="006E797F">
            <w:pPr>
              <w:spacing w:line="240" w:lineRule="auto"/>
              <w:rPr>
                <w:b w:val="0"/>
                <w:i/>
                <w:szCs w:val="22"/>
              </w:rPr>
            </w:pP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50F5" w:rsidRDefault="001350F5" w:rsidP="00965C9C">
            <w:pPr>
              <w:spacing w:line="240" w:lineRule="auto"/>
              <w:rPr>
                <w:b w:val="0"/>
                <w:i/>
                <w:szCs w:val="22"/>
              </w:rPr>
            </w:pPr>
            <w:r>
              <w:rPr>
                <w:b w:val="0"/>
                <w:i/>
                <w:sz w:val="22"/>
                <w:szCs w:val="22"/>
              </w:rPr>
              <w:t xml:space="preserve"> </w:t>
            </w:r>
            <w:r w:rsidRPr="001350F5">
              <w:rPr>
                <w:b w:val="0"/>
                <w:i/>
                <w:sz w:val="22"/>
                <w:szCs w:val="22"/>
              </w:rPr>
              <w:t>Sağlık hedefleri ve Türkiye</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50F5" w:rsidRDefault="001350F5" w:rsidP="00AF6676">
            <w:pPr>
              <w:spacing w:line="240" w:lineRule="auto"/>
              <w:rPr>
                <w:b w:val="0"/>
                <w:i/>
                <w:szCs w:val="22"/>
              </w:rPr>
            </w:pPr>
            <w:r>
              <w:rPr>
                <w:b w:val="0"/>
                <w:i/>
                <w:sz w:val="22"/>
                <w:szCs w:val="22"/>
              </w:rPr>
              <w:t xml:space="preserve"> </w:t>
            </w:r>
            <w:r w:rsidRPr="001350F5">
              <w:rPr>
                <w:b w:val="0"/>
                <w:i/>
                <w:sz w:val="22"/>
                <w:szCs w:val="22"/>
              </w:rPr>
              <w:t>Sağlık alanında alınan tedbirler</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1350F5" w:rsidRDefault="001350F5" w:rsidP="00363279">
            <w:pPr>
              <w:spacing w:line="240" w:lineRule="auto"/>
              <w:rPr>
                <w:b w:val="0"/>
                <w:i/>
                <w:szCs w:val="22"/>
              </w:rPr>
            </w:pPr>
            <w:r>
              <w:rPr>
                <w:b w:val="0"/>
                <w:i/>
                <w:sz w:val="22"/>
                <w:szCs w:val="22"/>
              </w:rPr>
              <w:t xml:space="preserve"> </w:t>
            </w:r>
            <w:r w:rsidRPr="001350F5">
              <w:rPr>
                <w:b w:val="0"/>
                <w:i/>
                <w:sz w:val="22"/>
                <w:szCs w:val="22"/>
              </w:rPr>
              <w:t>Sağlıkta reformun özellikleri</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Sağlıkta reform -organizasyon</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Sağlıkta reform-yönetim</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19491E">
            <w:pPr>
              <w:spacing w:line="240" w:lineRule="auto"/>
              <w:rPr>
                <w:b w:val="0"/>
                <w:i/>
                <w:szCs w:val="22"/>
              </w:rPr>
            </w:pPr>
            <w:r>
              <w:rPr>
                <w:b w:val="0"/>
                <w:i/>
                <w:sz w:val="22"/>
                <w:szCs w:val="22"/>
              </w:rPr>
              <w:t xml:space="preserve"> </w:t>
            </w:r>
            <w:r w:rsidR="00B96E51" w:rsidRPr="001350F5">
              <w:rPr>
                <w:b w:val="0"/>
                <w:i/>
                <w:sz w:val="22"/>
                <w:szCs w:val="22"/>
              </w:rPr>
              <w:t>Ara Sınav</w:t>
            </w:r>
            <w:r w:rsidR="0019491E" w:rsidRPr="001350F5">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Sağlıkta özelleştirme</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Reformların gelişmekte olan ülkelere etkisi</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Sağlık reformlarının sağlık çalışanlarına etkisi</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 xml:space="preserve">Dünya Sağlık Raporu </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96E51">
            <w:pPr>
              <w:spacing w:line="240" w:lineRule="auto"/>
              <w:rPr>
                <w:b w:val="0"/>
                <w:i/>
                <w:szCs w:val="22"/>
              </w:rPr>
            </w:pPr>
            <w:r>
              <w:rPr>
                <w:b w:val="0"/>
                <w:i/>
                <w:sz w:val="22"/>
                <w:szCs w:val="22"/>
              </w:rPr>
              <w:t xml:space="preserve"> </w:t>
            </w:r>
            <w:r w:rsidRPr="001350F5">
              <w:rPr>
                <w:b w:val="0"/>
                <w:i/>
                <w:sz w:val="22"/>
                <w:szCs w:val="22"/>
              </w:rPr>
              <w:t>Beceri geliştirme güvencesi, İş güvencesi-mesleki güvence</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1350F5" w:rsidRDefault="001350F5" w:rsidP="00BF3C51">
            <w:pPr>
              <w:spacing w:line="240" w:lineRule="auto"/>
              <w:rPr>
                <w:b w:val="0"/>
                <w:i/>
                <w:szCs w:val="22"/>
              </w:rPr>
            </w:pPr>
            <w:r>
              <w:rPr>
                <w:b w:val="0"/>
                <w:i/>
                <w:sz w:val="22"/>
                <w:szCs w:val="22"/>
              </w:rPr>
              <w:t xml:space="preserve"> </w:t>
            </w:r>
            <w:r w:rsidRPr="001350F5">
              <w:rPr>
                <w:b w:val="0"/>
                <w:i/>
                <w:sz w:val="22"/>
                <w:szCs w:val="22"/>
              </w:rPr>
              <w:t>Sağlık reformlarında hemşirelerin yeri ve yasal düzenlemeler</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9B73B0" w:rsidRDefault="00B96E51" w:rsidP="00B96E51">
            <w:pPr>
              <w:spacing w:line="240" w:lineRule="auto"/>
              <w:rPr>
                <w:b w:val="0"/>
                <w:i/>
                <w:szCs w:val="22"/>
              </w:rPr>
            </w:pPr>
            <w:r w:rsidRPr="009B73B0">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CC3A09" w:rsidP="00B96E51">
            <w:pPr>
              <w:spacing w:line="240" w:lineRule="auto"/>
              <w:rPr>
                <w:b w:val="0"/>
                <w:i/>
                <w:szCs w:val="22"/>
              </w:rPr>
            </w:pPr>
            <w:r>
              <w:rPr>
                <w:b w:val="0"/>
                <w:i/>
                <w:sz w:val="22"/>
                <w:szCs w:val="22"/>
              </w:rPr>
              <w:t>28</w:t>
            </w:r>
            <w:bookmarkStart w:id="0" w:name="_GoBack"/>
            <w:bookmarkEnd w:id="0"/>
            <w:r w:rsidR="009B73B0">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64"/>
            </w:tblGrid>
            <w:tr w:rsidR="001350F5">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sz w:val="22"/>
                      <w:szCs w:val="22"/>
                    </w:rPr>
                  </w:pPr>
                  <w:r w:rsidRPr="001350F5">
                    <w:rPr>
                      <w:rFonts w:ascii="Times New Roman" w:hAnsi="Times New Roman" w:cs="Times New Roman"/>
                      <w:sz w:val="22"/>
                      <w:szCs w:val="22"/>
                    </w:rPr>
                    <w:t xml:space="preserve">1. DPT, DİE, Sağlık Bakanlığı ilgili yayınları </w:t>
                  </w:r>
                </w:p>
              </w:tc>
            </w:tr>
            <w:tr w:rsidR="001350F5">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sz w:val="22"/>
                      <w:szCs w:val="22"/>
                    </w:rPr>
                  </w:pPr>
                  <w:r w:rsidRPr="001350F5">
                    <w:rPr>
                      <w:rFonts w:ascii="Times New Roman" w:hAnsi="Times New Roman" w:cs="Times New Roman"/>
                      <w:sz w:val="22"/>
                      <w:szCs w:val="22"/>
                    </w:rPr>
                    <w:t xml:space="preserve">2. Yıldırım HH ve Yıldırım T. (2011). </w:t>
                  </w:r>
                  <w:proofErr w:type="gramStart"/>
                  <w:r w:rsidRPr="001350F5">
                    <w:rPr>
                      <w:rFonts w:ascii="Times New Roman" w:hAnsi="Times New Roman" w:cs="Times New Roman"/>
                      <w:sz w:val="22"/>
                      <w:szCs w:val="22"/>
                    </w:rPr>
                    <w:t xml:space="preserve">Avrupa Birliği Sağlık Politikaları ve Türkiye, Ankara. </w:t>
                  </w:r>
                  <w:proofErr w:type="gramEnd"/>
                </w:p>
              </w:tc>
            </w:tr>
            <w:tr w:rsidR="001350F5">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sz w:val="22"/>
                      <w:szCs w:val="22"/>
                    </w:rPr>
                  </w:pPr>
                  <w:r w:rsidRPr="001350F5">
                    <w:rPr>
                      <w:rFonts w:ascii="Times New Roman" w:hAnsi="Times New Roman" w:cs="Times New Roman"/>
                      <w:sz w:val="22"/>
                      <w:szCs w:val="22"/>
                    </w:rPr>
                    <w:t xml:space="preserve">3. Sağlık ve Sosyal Güvenlikle İlgili Yasalar </w:t>
                  </w:r>
                </w:p>
              </w:tc>
            </w:tr>
            <w:tr w:rsidR="001350F5">
              <w:trPr>
                <w:trHeight w:val="99"/>
              </w:trPr>
              <w:tc>
                <w:tcPr>
                  <w:tcW w:w="0" w:type="auto"/>
                </w:tcPr>
                <w:p w:rsidR="001350F5" w:rsidRPr="001350F5" w:rsidRDefault="001350F5" w:rsidP="00CC3A09">
                  <w:pPr>
                    <w:pStyle w:val="Default"/>
                    <w:framePr w:hSpace="141" w:wrap="around" w:vAnchor="page" w:hAnchor="margin" w:y="885"/>
                    <w:rPr>
                      <w:rFonts w:ascii="Times New Roman" w:hAnsi="Times New Roman" w:cs="Times New Roman"/>
                      <w:sz w:val="22"/>
                      <w:szCs w:val="22"/>
                    </w:rPr>
                  </w:pPr>
                  <w:r w:rsidRPr="001350F5">
                    <w:rPr>
                      <w:rFonts w:ascii="Times New Roman" w:hAnsi="Times New Roman" w:cs="Times New Roman"/>
                      <w:sz w:val="22"/>
                      <w:szCs w:val="22"/>
                    </w:rPr>
                    <w:t xml:space="preserve">4. Öğretim üyesi tarafından önerilen konuya ilişkin makaleler </w:t>
                  </w:r>
                </w:p>
              </w:tc>
            </w:tr>
          </w:tbl>
          <w:p w:rsidR="00B96E51" w:rsidRPr="00B01C6F" w:rsidRDefault="00B96E51" w:rsidP="009B73B0">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lastRenderedPageBreak/>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50F5"/>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C3A09"/>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0086"/>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1350F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2015-08-07T06:29:00Z</dcterms:created>
  <dcterms:modified xsi:type="dcterms:W3CDTF">2015-08-10T09:05:00Z</dcterms:modified>
</cp:coreProperties>
</file>